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8B4" w:rsidRDefault="00D428B4" w:rsidP="00D428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Лекционное занятие №1</w:t>
      </w:r>
    </w:p>
    <w:p w:rsidR="009B5460" w:rsidRDefault="00CF6987" w:rsidP="00D428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987">
        <w:rPr>
          <w:rFonts w:ascii="Times New Roman" w:hAnsi="Times New Roman" w:cs="Times New Roman"/>
          <w:b/>
          <w:sz w:val="28"/>
          <w:szCs w:val="28"/>
        </w:rPr>
        <w:t>Ос</w:t>
      </w:r>
      <w:r w:rsidR="004331BE">
        <w:rPr>
          <w:rFonts w:ascii="Times New Roman" w:hAnsi="Times New Roman" w:cs="Times New Roman"/>
          <w:b/>
          <w:sz w:val="28"/>
          <w:szCs w:val="28"/>
        </w:rPr>
        <w:t xml:space="preserve">обенности </w:t>
      </w:r>
      <w:bookmarkStart w:id="0" w:name="_GoBack"/>
      <w:bookmarkEnd w:id="0"/>
      <w:r w:rsidR="004331BE">
        <w:rPr>
          <w:rFonts w:ascii="Times New Roman" w:hAnsi="Times New Roman" w:cs="Times New Roman"/>
          <w:b/>
          <w:sz w:val="28"/>
          <w:szCs w:val="28"/>
        </w:rPr>
        <w:t>ФР</w:t>
      </w:r>
      <w:r w:rsidR="00ED1210">
        <w:rPr>
          <w:rFonts w:ascii="Times New Roman" w:hAnsi="Times New Roman" w:cs="Times New Roman"/>
          <w:b/>
          <w:sz w:val="28"/>
          <w:szCs w:val="28"/>
        </w:rPr>
        <w:t xml:space="preserve"> при</w:t>
      </w:r>
      <w:r w:rsidRPr="00CF6987">
        <w:rPr>
          <w:rFonts w:ascii="Times New Roman" w:hAnsi="Times New Roman" w:cs="Times New Roman"/>
          <w:b/>
          <w:sz w:val="28"/>
          <w:szCs w:val="28"/>
        </w:rPr>
        <w:t xml:space="preserve"> заболеваниях</w:t>
      </w:r>
      <w:r w:rsidR="00ED1210">
        <w:rPr>
          <w:rFonts w:ascii="Times New Roman" w:hAnsi="Times New Roman" w:cs="Times New Roman"/>
          <w:b/>
          <w:sz w:val="28"/>
          <w:szCs w:val="28"/>
        </w:rPr>
        <w:t xml:space="preserve"> органов пищеварения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Заболевания желудочно-кишечного тракта в основном поражают людей трудоспособного возраста. Хронический характер течения большинства этих заболеваний обусловливает высокие показатели временной нетрудоспособности и инвалидности.</w:t>
      </w:r>
    </w:p>
    <w:p w:rsid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Причины заболеваний ЖКТ сложны и многообразны: возглавляет инфекционный фактор; на втором месте – пищевой фактор (пищевые отравления, некачественные продукты или плохая их обработка, нарушение режима питания). В ряде случаев причина может заключаться в психических напряжениях, стрессовых ситуациях. И наконец, наследственный фактор, т.е. наследственная предрасположенность к заболеваниям органов пищеварения.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sz w:val="28"/>
          <w:szCs w:val="28"/>
        </w:rPr>
        <w:t>Основные клинические проявления заболеваний ЖКТ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i/>
          <w:sz w:val="28"/>
          <w:szCs w:val="28"/>
        </w:rPr>
        <w:t>Боли в брюшной полости</w:t>
      </w:r>
      <w:r w:rsidRPr="0061369C">
        <w:rPr>
          <w:rFonts w:ascii="Times New Roman" w:hAnsi="Times New Roman" w:cs="Times New Roman"/>
          <w:sz w:val="28"/>
          <w:szCs w:val="28"/>
        </w:rPr>
        <w:t xml:space="preserve"> при различных заболеваниях ЖКТ существенно различаются по локализации и степени интенсивности, по связи с приемом пищи, ее характером и пр.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i/>
          <w:sz w:val="28"/>
          <w:szCs w:val="28"/>
        </w:rPr>
        <w:t>Нарушение аппетита</w:t>
      </w:r>
      <w:r w:rsidRPr="0061369C">
        <w:rPr>
          <w:rFonts w:ascii="Times New Roman" w:hAnsi="Times New Roman" w:cs="Times New Roman"/>
          <w:sz w:val="28"/>
          <w:szCs w:val="28"/>
        </w:rPr>
        <w:t xml:space="preserve"> в большей степени связано с состоянием секреторной функции желудка. Аппетит улучшается при повышенной секреции и ухудшается при ее снижении.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i/>
          <w:sz w:val="28"/>
          <w:szCs w:val="28"/>
        </w:rPr>
        <w:t>Отрыжка.</w:t>
      </w:r>
      <w:r w:rsidRPr="0061369C">
        <w:rPr>
          <w:rFonts w:ascii="Times New Roman" w:hAnsi="Times New Roman" w:cs="Times New Roman"/>
          <w:sz w:val="28"/>
          <w:szCs w:val="28"/>
        </w:rPr>
        <w:t xml:space="preserve"> Внезапное попадание в полость рта содержимого желудка, сопровождающееся характерным звуком выходящего через рот воздуха. Различают отрыжку воздухом (пустую) и отрыжку пищей, которая косвенно свидетельствует о нарушении моторики желудка. Она может сопровождаться ощущением кислоты во рту (при усилении секреции желудка), запахом тухлых яиц (при гнилостных процессах в желудке).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i/>
          <w:sz w:val="28"/>
          <w:szCs w:val="28"/>
        </w:rPr>
        <w:t>Изжога</w:t>
      </w:r>
      <w:r w:rsidRPr="0061369C">
        <w:rPr>
          <w:rFonts w:ascii="Times New Roman" w:hAnsi="Times New Roman" w:cs="Times New Roman"/>
          <w:sz w:val="28"/>
          <w:szCs w:val="28"/>
        </w:rPr>
        <w:t>. Ощущение жжения в подложечной области и за грудиной. Возникает при поступлении кислого содержимого желудка в нижнюю часть пищевода.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i/>
          <w:sz w:val="28"/>
          <w:szCs w:val="28"/>
        </w:rPr>
        <w:t>Тошнота.</w:t>
      </w:r>
      <w:r w:rsidRPr="0061369C">
        <w:rPr>
          <w:rFonts w:ascii="Times New Roman" w:hAnsi="Times New Roman" w:cs="Times New Roman"/>
          <w:sz w:val="28"/>
          <w:szCs w:val="28"/>
        </w:rPr>
        <w:t xml:space="preserve"> Неприятное ощущение в подложечной области в сочетании с ощущением давления.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i/>
          <w:sz w:val="28"/>
          <w:szCs w:val="28"/>
        </w:rPr>
        <w:t>Рвота.</w:t>
      </w:r>
      <w:r w:rsidRPr="0061369C">
        <w:rPr>
          <w:rFonts w:ascii="Times New Roman" w:hAnsi="Times New Roman" w:cs="Times New Roman"/>
          <w:sz w:val="28"/>
          <w:szCs w:val="28"/>
        </w:rPr>
        <w:t xml:space="preserve"> Сложный двигательный акт, характеризующийся непроизвольным сокращением мускулатуры желудка, диафрагмы и нижнего отдела пищевода и выбросом пищи из полости желудка через рот или носовые ходы.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i/>
          <w:sz w:val="28"/>
          <w:szCs w:val="28"/>
        </w:rPr>
        <w:t>Метеоризм.</w:t>
      </w:r>
      <w:r w:rsidRPr="0061369C">
        <w:rPr>
          <w:rFonts w:ascii="Times New Roman" w:hAnsi="Times New Roman" w:cs="Times New Roman"/>
          <w:sz w:val="28"/>
          <w:szCs w:val="28"/>
        </w:rPr>
        <w:t xml:space="preserve"> Ощущение вздутия и распирания живота, сочетающееся с усиленным отхождением газов.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sz w:val="28"/>
          <w:szCs w:val="28"/>
        </w:rPr>
        <w:t>Заболевания желудочно-кишечного тракта могут проявляться: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sz w:val="28"/>
          <w:szCs w:val="28"/>
        </w:rPr>
        <w:t>- в ослаблении или нарушении секреторной функции пищеварительных желез и процессов расщепления белков, жиров, углеводов;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sz w:val="28"/>
          <w:szCs w:val="28"/>
        </w:rPr>
        <w:t>- в изменении моторики, обеспечивающей передвижение пищи по желудочно-кишечному тракту;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sz w:val="28"/>
          <w:szCs w:val="28"/>
        </w:rPr>
        <w:t>- в нарушении всасывания пищи;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sz w:val="28"/>
          <w:szCs w:val="28"/>
        </w:rPr>
        <w:t>- в нарушении акта дефекации.</w:t>
      </w:r>
    </w:p>
    <w:p w:rsidR="0061369C" w:rsidRPr="00690AF6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sz w:val="28"/>
          <w:szCs w:val="28"/>
        </w:rPr>
        <w:lastRenderedPageBreak/>
        <w:t>Обязательно комплексное лечение: режим питания, диета, питье минеральных вод, лекарственные препараты, ЛФК и массаж.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Физические упражнения являются необходимым средством профилактики и лечения заболеваний ЖКТ, так как оказывают благоприятное влияние на организм больного, нормализуя его общий режим и способствуя улучшению ряда нарушенных функций.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Прежде всего физические упражнения влияют на пищеварительную систему через нервные центры и проводящие пути – по типу моторно-висцеральных рефлексов. Дозированные нагрузки (как правило, малой и средней интенсивности) повышают возбудимость коры больших полушарий головного мозга, а значит, и пищевого центра, тем самым активизируя вегетативные функции, улучшая пищеварение, стимулируя функцию печени, тонизируя мускулатуру желчного пузыря.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Физические упражнения активизируют тканевый обмен. Под влиянием специальных упражнений улучшается кровообращение в органах брюшной полости, что способствует затиханию воспалительных процессов в органах пищеварения и ускорению регенеративных процессов (в случаях изъязвления стенок желудка и кишечника).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Физические упражнения оказывают положительное влияние на моторную и секреторную функции пищеварительного тракта. При этом важно знать, что большие нагрузки угнетают моторику и секрецию» а умеренные нормализуют их.</w:t>
      </w:r>
    </w:p>
    <w:p w:rsid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Специальные упражнения, направленные на укрепление мышечно-связочного аппарата брюшной полости, весьма эффективны при опущениях внутренних органов и оказывают благоприятное влияние на функцию органов брюшной полости.</w:t>
      </w:r>
    </w:p>
    <w:p w:rsidR="00690AF6" w:rsidRPr="00690AF6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sz w:val="28"/>
          <w:szCs w:val="28"/>
        </w:rPr>
        <w:t>Используется также лечебный массаж. Сегментарный массаж шеи и спины сзади от С</w:t>
      </w:r>
      <w:r w:rsidRPr="0061369C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1369C">
        <w:rPr>
          <w:rFonts w:ascii="Times New Roman" w:hAnsi="Times New Roman" w:cs="Times New Roman"/>
          <w:sz w:val="28"/>
          <w:szCs w:val="28"/>
        </w:rPr>
        <w:t xml:space="preserve"> до Д</w:t>
      </w:r>
      <w:r w:rsidRPr="0061369C">
        <w:rPr>
          <w:rFonts w:ascii="Times New Roman" w:hAnsi="Times New Roman" w:cs="Times New Roman"/>
          <w:sz w:val="28"/>
          <w:szCs w:val="28"/>
          <w:vertAlign w:val="subscript"/>
        </w:rPr>
        <w:t>9</w:t>
      </w:r>
      <w:r w:rsidRPr="0061369C">
        <w:rPr>
          <w:rFonts w:ascii="Times New Roman" w:hAnsi="Times New Roman" w:cs="Times New Roman"/>
          <w:sz w:val="28"/>
          <w:szCs w:val="28"/>
        </w:rPr>
        <w:t xml:space="preserve"> слева; спереди – эпигастральная область, реберные дуги. Поначалу массаж должен быть щадящим. Интенсивность и продолжительность массажа постепенно увеличиваются: от 8-10 до 20-25 мин к концу лечения.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i/>
          <w:sz w:val="28"/>
          <w:szCs w:val="28"/>
        </w:rPr>
        <w:t>Гастрит</w:t>
      </w:r>
      <w:r w:rsidRPr="00690AF6">
        <w:rPr>
          <w:rFonts w:ascii="Times New Roman" w:hAnsi="Times New Roman" w:cs="Times New Roman"/>
          <w:sz w:val="28"/>
          <w:szCs w:val="28"/>
        </w:rPr>
        <w:t xml:space="preserve"> – воспалительные или воспалительно-дистрофические изменения слизистой оболочки желудка.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Гастрит может быть первичным и развиваться как самостоятельное заболевание или вторичным, сопровождающим ряд инфекционных и неинфекционных заболеваний и интоксикаций.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Гастриты подразделяются на острые и хронические. При </w:t>
      </w:r>
      <w:r w:rsidRPr="00690AF6">
        <w:rPr>
          <w:rFonts w:ascii="Times New Roman" w:hAnsi="Times New Roman" w:cs="Times New Roman"/>
          <w:i/>
          <w:sz w:val="28"/>
          <w:szCs w:val="28"/>
        </w:rPr>
        <w:t>остром гастрите</w:t>
      </w:r>
      <w:r w:rsidRPr="00690AF6">
        <w:rPr>
          <w:rFonts w:ascii="Times New Roman" w:hAnsi="Times New Roman" w:cs="Times New Roman"/>
          <w:sz w:val="28"/>
          <w:szCs w:val="28"/>
        </w:rPr>
        <w:t xml:space="preserve"> развитие воспалительных изменений в желудке наступает быстро – в течение нескольких часов и даже минут.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Однако наиболее часто встречается </w:t>
      </w:r>
      <w:r w:rsidRPr="00690AF6">
        <w:rPr>
          <w:rFonts w:ascii="Times New Roman" w:hAnsi="Times New Roman" w:cs="Times New Roman"/>
          <w:i/>
          <w:sz w:val="28"/>
          <w:szCs w:val="28"/>
        </w:rPr>
        <w:t>хронический гастрит</w:t>
      </w:r>
      <w:r w:rsidRPr="00690AF6">
        <w:rPr>
          <w:rFonts w:ascii="Times New Roman" w:hAnsi="Times New Roman" w:cs="Times New Roman"/>
          <w:sz w:val="28"/>
          <w:szCs w:val="28"/>
        </w:rPr>
        <w:t>, характерной особенностью которого является постепенное развитие воспалительного процесса, приводящего к изменениям в слизистой оболочке, нарушению моторной и секреторной функций. При этой форме гастрита нередко страдают и другие органы пищеварения: печень, желчный пузырь, поджелудочная железа, а также нервная и эндокринная системы.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lastRenderedPageBreak/>
        <w:t>Хронический гастрит – полиэтиологическое заболевание, ос</w:t>
      </w:r>
      <w:r w:rsidRPr="00690AF6">
        <w:rPr>
          <w:rFonts w:ascii="Times New Roman" w:hAnsi="Times New Roman" w:cs="Times New Roman"/>
          <w:sz w:val="28"/>
          <w:szCs w:val="28"/>
        </w:rPr>
        <w:softHyphen/>
        <w:t>новными причинами которого являются: длительное нарушение режима питания; употребление в пищу продуктов, раздражающих слизистую оболочку желудка; пристрастие к слишком горячей либо острой пище; плохое пережевывание пищи; питание всухомятку; частое употребление алкогольных напитков; неполноценное питание (особенно недостаток белка, витаминов и железа).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Другие заболевания органов пищеварения (аппендицит, колит, холецистит и др.) также могут способствовать развитию хронического гастрита. Нарушения в деятельности эндокринных желез, вегетативной нервной системы могут влиять на секреторную и другие функции желудка.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Хронический гастрит – это постепенно прогрессирующее заболевание: периоды обострения сменяются периодами ремиссии.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Основными симптомами гастрита являются боли и диспептические расстройства. Больные жалуются на изжогу, отрыжку кислым, ощущение давления, жжения, распирания в подложечной области, запоры, редко – рвоту. Обычно диспептические расстройства появляются в период обострения болезни. Аппетит обычно не изменяется, однако при выраженных расстройствах функции желудка и двенадцатиперстной кишки может усиливаться или снижаться – вплоть до полной утраты.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Лечение и реабилитация при хроническом гастрите носят ком</w:t>
      </w:r>
      <w:r w:rsidRPr="00690AF6">
        <w:rPr>
          <w:rFonts w:ascii="Times New Roman" w:hAnsi="Times New Roman" w:cs="Times New Roman"/>
          <w:sz w:val="28"/>
          <w:szCs w:val="28"/>
        </w:rPr>
        <w:softHyphen/>
        <w:t>плексный характер и включают следующие мероприятия.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1. Медикаментозное лечение, направленное на ликвидацию воспалительного процесса и оказывающее воздействие на механизмы развития патологического процесса.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2. Занятия ЛФК (УГГ, ЛГ, терренкур, подвижные игры, элементы спортивных игр).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3. Диета (лечебное питание и соблюдение режима питания).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4. Ликвидация профессиональных и других вредных привычек.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5. Физиотерапия.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6. Местное воздействие на слизистую оболочку желудка.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В период обострения хронического гастрита ЛФК назначается в стационаре после стихания процесса обострения. </w:t>
      </w:r>
    </w:p>
    <w:p w:rsidR="00690AF6" w:rsidRPr="00690AF6" w:rsidRDefault="00F1500E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Задачи ЛФК: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- улучшение кровообращения в брюшной полости и создание благоприятных условий для регенеративных процессов;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- улучшение трофики слизистой оболочки желудка;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- воздействие на секреторную и моторную функций желудка, а также на нейрогуморальную регуляцию пищеварительных процессов.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Курс ЛФК в стационаре включает 10-12 занятий. Первые 5-6 занятий ЛГ проводятся с малой нагрузкой; исключаются упражнения для мышц брюшного пресса. Последующие занятия, при улучшении состояния больного, выполняются со средней нагрузкой. Помимо гимнастических упражнений больным показана обычная ходьба в сочетании с дыхательными упражнениями.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lastRenderedPageBreak/>
        <w:t>При хроническом гастрите с пониженной секреторной функцией специальный комплекс ЛГ выполняется за 1,5-2 ч до приема пищи и за 20-40 мин до приема минеральной воды – для улучшения кровообращения в желудке.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Исходные положения – лежа на спине, на боку, полулежа; затем – сидя и стоя. Продолжительность занятия – 20-25 мин. Не ранее чем через 1,5-2 ч после еды применяется ходьба для улучшения эвакуаторной функции желудка. Темп ходьбы – медленный, с постепенным его увеличением продолжительность ходьбы – до 30 мин.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При хронических гастритах с нормальной или повышенной секреторной функцией упражнения ЛГ выполняются в спокойном темпе, ритмично, обязательно в сочетании с дыхательными упражнениями и упражнениями на расслабление.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Исходные положения – лежа, сидя, стоя. На протяжении курса лечения упражнения для мышц брюшного пресса должны быть ограничены. Занятия ЛГ следует проводить в промежутке между дневным приемом минеральной воды и обедом – это будет оказывать тормозящее воздействие на секрецию желудка.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Для снижения секреции желудка при гастрите следует использовать более интенсивные и продолжительные нагрузки.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В период ремиссии (в поликлинике, санатории-профилактории, санатории-курорте) применяется широкий арсенал восстановительных средств: ЛФК, массаж (различные виды), физические факторы, прием минеральной воды, естественные природные факторы – с целью выравнивания нарушенных функций! желудочно-кишечного тракта, улучшения функционирования организма и восстановления трудоспособности.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Используются следующие формы ЛФК: УГГ, ЛГ, терренкур, ходьба, дозированный бег, подвижные игры, пешие прогулки, ближний туризм, плавание, гребля, лыжные прогулки, спортивные игры (волейбол, бадминтон, теннис).</w:t>
      </w:r>
    </w:p>
    <w:p w:rsid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Дозировка физических нагрузок осуществляется в соответствии с физической подготовленностью больных, функциональным состоянием кардиореспираторной</w:t>
      </w:r>
      <w:r w:rsidR="00D26308">
        <w:rPr>
          <w:rFonts w:ascii="Times New Roman" w:hAnsi="Times New Roman" w:cs="Times New Roman"/>
          <w:sz w:val="28"/>
          <w:szCs w:val="28"/>
        </w:rPr>
        <w:t xml:space="preserve"> системы, а также в зависимости</w:t>
      </w:r>
      <w:r w:rsidRPr="00690AF6">
        <w:rPr>
          <w:rFonts w:ascii="Times New Roman" w:hAnsi="Times New Roman" w:cs="Times New Roman"/>
          <w:sz w:val="28"/>
          <w:szCs w:val="28"/>
        </w:rPr>
        <w:t xml:space="preserve"> от сопутствующих заболеваний, ограничивающих физическую </w:t>
      </w:r>
      <w:r w:rsidR="00D26308" w:rsidRPr="00690AF6">
        <w:rPr>
          <w:rFonts w:ascii="Times New Roman" w:hAnsi="Times New Roman" w:cs="Times New Roman"/>
          <w:sz w:val="28"/>
          <w:szCs w:val="28"/>
        </w:rPr>
        <w:t>работоспособность</w:t>
      </w:r>
      <w:r w:rsidRPr="00690AF6">
        <w:rPr>
          <w:rFonts w:ascii="Times New Roman" w:hAnsi="Times New Roman" w:cs="Times New Roman"/>
          <w:sz w:val="28"/>
          <w:szCs w:val="28"/>
        </w:rPr>
        <w:t>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AF6" w:rsidRPr="00D26308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6308">
        <w:rPr>
          <w:rFonts w:ascii="Times New Roman" w:hAnsi="Times New Roman" w:cs="Times New Roman"/>
          <w:i/>
          <w:sz w:val="28"/>
          <w:szCs w:val="28"/>
        </w:rPr>
        <w:t>Язвенная болезнь желудка и двенадцатиперстной кишки</w:t>
      </w:r>
      <w:r w:rsidRPr="00D26308">
        <w:rPr>
          <w:rFonts w:ascii="Times New Roman" w:hAnsi="Times New Roman" w:cs="Times New Roman"/>
          <w:sz w:val="28"/>
          <w:szCs w:val="28"/>
        </w:rPr>
        <w:t xml:space="preserve"> – это хроническое, циклически протекающее, </w:t>
      </w:r>
      <w:r w:rsidR="00D26308" w:rsidRPr="00D26308">
        <w:rPr>
          <w:rFonts w:ascii="Times New Roman" w:hAnsi="Times New Roman" w:cs="Times New Roman"/>
          <w:sz w:val="28"/>
          <w:szCs w:val="28"/>
        </w:rPr>
        <w:t>рецидивирующее заболевание,</w:t>
      </w:r>
      <w:r w:rsidRPr="00D26308">
        <w:rPr>
          <w:rFonts w:ascii="Times New Roman" w:hAnsi="Times New Roman" w:cs="Times New Roman"/>
          <w:sz w:val="28"/>
          <w:szCs w:val="28"/>
        </w:rPr>
        <w:t xml:space="preserve"> характеризующееся язвообразованием на слизистой оболочке желудке или двенадцатиперстной кишки.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Язвенная болезнь относится к числу наиболее распространенных заболеваний органов пищеварения.</w:t>
      </w:r>
    </w:p>
    <w:p w:rsidR="00690AF6" w:rsidRPr="00690AF6" w:rsidRDefault="00D26308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</w:t>
      </w:r>
      <w:r w:rsidR="00690AF6" w:rsidRPr="00690AF6">
        <w:rPr>
          <w:rFonts w:ascii="Times New Roman" w:hAnsi="Times New Roman" w:cs="Times New Roman"/>
          <w:sz w:val="28"/>
          <w:szCs w:val="28"/>
        </w:rPr>
        <w:t xml:space="preserve">становлено, что развитию язвенной болезни способствуют разнообразные поражения нервной системы (острые психические травмы, физическое, и особенно умственное, перенапряжение, различные нервные </w:t>
      </w:r>
      <w:r w:rsidR="00690AF6" w:rsidRPr="00690AF6">
        <w:rPr>
          <w:rFonts w:ascii="Times New Roman" w:hAnsi="Times New Roman" w:cs="Times New Roman"/>
          <w:sz w:val="28"/>
          <w:szCs w:val="28"/>
        </w:rPr>
        <w:lastRenderedPageBreak/>
        <w:t>болезни). Следует также отметить значение гормонального фактора – в частности, наруше</w:t>
      </w:r>
      <w:r w:rsidR="00690AF6" w:rsidRPr="00690AF6">
        <w:rPr>
          <w:rFonts w:ascii="Times New Roman" w:hAnsi="Times New Roman" w:cs="Times New Roman"/>
          <w:sz w:val="28"/>
          <w:szCs w:val="28"/>
        </w:rPr>
        <w:softHyphen/>
        <w:t>ние выработки пищеварительных гормонов (гастрина, секретина и др.), а также нарушение обмена гистамина и серотонина, под влиянием которых возрастает активность кислотно-пептического фактора. Определенное значение имеет нарушение режима питания и состава пищи.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Определенную роль в развитии язвенной болезни играют также наследственные и конституционные факторы.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В течении язвенной болезни выделяют четыре фазы: обострения, затухающего обострения, неполной ремиссии и полной ремиссии.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Наиболее опасное осложнение язвенной болезни – прободение стенки желудка, сопровождающееся острой «кинжальной» болью в животе и признаками воспаления брюшины. При этом требуется немедленное оперативное вмешательство.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В комплекс реабилитационных мер входят: лекарственные препараты, двигательный режим, занятия ЛФК, массаж, лечебное питание.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Под влиянием ЛФК и массажа улучшаются или нормализуются нервно-трофические процессы и обмен веществ. Они способствуют нормализации секреторной, моторной, всасывательной и экскре</w:t>
      </w:r>
      <w:r w:rsidRPr="00690AF6">
        <w:rPr>
          <w:rFonts w:ascii="Times New Roman" w:hAnsi="Times New Roman" w:cs="Times New Roman"/>
          <w:sz w:val="28"/>
          <w:szCs w:val="28"/>
        </w:rPr>
        <w:softHyphen/>
        <w:t>торной функций пищеварительного канала.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500E">
        <w:rPr>
          <w:rFonts w:ascii="Times New Roman" w:hAnsi="Times New Roman" w:cs="Times New Roman"/>
          <w:i/>
          <w:sz w:val="28"/>
          <w:szCs w:val="28"/>
        </w:rPr>
        <w:t>Противопоказаниями к занятиям ЛФК</w:t>
      </w:r>
      <w:r w:rsidRPr="00F1500E">
        <w:rPr>
          <w:rFonts w:ascii="Times New Roman" w:hAnsi="Times New Roman" w:cs="Times New Roman"/>
          <w:sz w:val="28"/>
          <w:szCs w:val="28"/>
        </w:rPr>
        <w:t xml:space="preserve"> </w:t>
      </w:r>
      <w:r w:rsidRPr="00690AF6">
        <w:rPr>
          <w:rFonts w:ascii="Times New Roman" w:hAnsi="Times New Roman" w:cs="Times New Roman"/>
          <w:sz w:val="28"/>
          <w:szCs w:val="28"/>
        </w:rPr>
        <w:t>являются: непрекращающиеся боли, прободение язвы, кровотечение, общее тяжелое состояние.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Методика ЛФК включает три периода. Занятия назначают на </w:t>
      </w:r>
      <w:r w:rsidRPr="00690AF6">
        <w:rPr>
          <w:rFonts w:ascii="Times New Roman" w:hAnsi="Times New Roman" w:cs="Times New Roman"/>
          <w:i/>
          <w:sz w:val="28"/>
          <w:szCs w:val="28"/>
        </w:rPr>
        <w:t>постельном режиме</w:t>
      </w:r>
      <w:r w:rsidRPr="00690AF6">
        <w:rPr>
          <w:rFonts w:ascii="Times New Roman" w:hAnsi="Times New Roman" w:cs="Times New Roman"/>
          <w:sz w:val="28"/>
          <w:szCs w:val="28"/>
        </w:rPr>
        <w:t xml:space="preserve"> (при отсутствии противопоказаний) – обычно это совпадает со 2-4-м днем после госпитализации.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0AF6">
        <w:rPr>
          <w:rFonts w:ascii="Times New Roman" w:hAnsi="Times New Roman" w:cs="Times New Roman"/>
          <w:i/>
          <w:sz w:val="28"/>
          <w:szCs w:val="28"/>
        </w:rPr>
        <w:t>Задачи ЛФК 1-го периода: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1) регуляция процессов возбуждения и торможения в коре головного мозга и улучшение нервно-психического состояния больного;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2) нормализация моторной и секреторной функций желудка и двенадцатиперстной кишки;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3) улучшение функций кровообращения и дыхания;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4) улучшение регенеративных процессов в стенке желудка и двенадцатиперстной кишке.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В 1-м периоде (продолжительность около 2 недель) на занятиях ЛФК применяются дыхательные упражнения статического характера, способствующие активизации процессов торможения в коре головного мозга. Выполняемые в и.п. лежа на спине, с расслаблением всех мышечных групп, эти упражнения могут привести больного в дремотное состояние, способствовать уменьшению болей, устранению диспептических расстройств, нормализации сна.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Используются простые гимнастические упражнения для малых и средних мышечных групп, с небольшим числом повторений, в сочетании с дыхательными упражнениями и упражнениями в расслаблении мышц.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Независимо от локализации язвы, с 1-го дня занятий больных обучают брюшному дыханию – в и.п. лежа на спине, ноги согнуты в коленных и </w:t>
      </w:r>
      <w:r w:rsidRPr="00690AF6">
        <w:rPr>
          <w:rFonts w:ascii="Times New Roman" w:hAnsi="Times New Roman" w:cs="Times New Roman"/>
          <w:sz w:val="28"/>
          <w:szCs w:val="28"/>
        </w:rPr>
        <w:lastRenderedPageBreak/>
        <w:t>тазобедренных суставах. При этом вдох делается на 2-3 счета, выдох – на 3-4 счета. Амплитуда движения брюшной стенки – в пределах безболезненности.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В этом периоде противопоказаны упражнения, способствующие повышению внутрибрюшного давления. Продолжительность занятия – 30-40 мин. Темп выполнения упражнений – медленный, интенсивность – малая.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0AF6">
        <w:rPr>
          <w:rFonts w:ascii="Times New Roman" w:hAnsi="Times New Roman" w:cs="Times New Roman"/>
          <w:i/>
          <w:sz w:val="28"/>
          <w:szCs w:val="28"/>
        </w:rPr>
        <w:t xml:space="preserve">Задачи ЛФК 2-го периода. </w:t>
      </w:r>
      <w:r w:rsidRPr="00690AF6">
        <w:rPr>
          <w:rFonts w:ascii="Times New Roman" w:hAnsi="Times New Roman" w:cs="Times New Roman"/>
          <w:sz w:val="28"/>
          <w:szCs w:val="28"/>
        </w:rPr>
        <w:t>Те же, что и в 1-м периоде, а также: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- бытовая и трудовая реабилитация больного;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- восстановление правильной осанки при ходьбе;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- улучшение координации движений.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Во 2-м периоде состояние больного значительно улучшается и его переводят на </w:t>
      </w:r>
      <w:r w:rsidRPr="00690AF6">
        <w:rPr>
          <w:rFonts w:ascii="Times New Roman" w:hAnsi="Times New Roman" w:cs="Times New Roman"/>
          <w:i/>
          <w:sz w:val="28"/>
          <w:szCs w:val="28"/>
        </w:rPr>
        <w:t>палатный режим</w:t>
      </w:r>
      <w:r w:rsidRPr="00690AF6">
        <w:rPr>
          <w:rFonts w:ascii="Times New Roman" w:hAnsi="Times New Roman" w:cs="Times New Roman"/>
          <w:sz w:val="28"/>
          <w:szCs w:val="28"/>
        </w:rPr>
        <w:t>. Рекомендуются УГГ, ЛГ, массаж брюшной стенки. Упражнения выполняются в и. п. лежа на спине, на правом, а затем на левом боку, сидя, стоя на четвереньках – с постоянно возрастающей нагрузкой для всех мышечных групп (вначале исключая мышцы брюшного пресса, а затем осторожно их нагружая). Наиболее приемлемым является и.п. лежа на спине: оно позволяет увеличивать подвижность диафрагмы, оказывает щадящее влияние на мышцы живота и способствует улучшению кровообращения в брюшной полости. Упражнения для мышц брюшного пресса выполняются без натуживания, с небольшим числом повторений.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При замедленной эвакуаторной функции желудка в комплексы ЛГ следует включать больше упражнений, выполняемых в и.п. лежа на правом боку. В этот период больным рекомендуются также массаж, малоподвижные игры, ходьба.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Средняя продолжительность занятия – 30-40 мин (1-2 раза в день). Темп выполнения упражнений – медленный, интенсивность – малая.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0AF6">
        <w:rPr>
          <w:rFonts w:ascii="Times New Roman" w:hAnsi="Times New Roman" w:cs="Times New Roman"/>
          <w:i/>
          <w:sz w:val="28"/>
          <w:szCs w:val="28"/>
        </w:rPr>
        <w:t>Задачи ЛФК 3-го периода:</w:t>
      </w:r>
    </w:p>
    <w:p w:rsidR="00690AF6" w:rsidRPr="00690AF6" w:rsidRDefault="00D26308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0AF6" w:rsidRPr="00690AF6">
        <w:rPr>
          <w:rFonts w:ascii="Times New Roman" w:hAnsi="Times New Roman" w:cs="Times New Roman"/>
          <w:sz w:val="28"/>
          <w:szCs w:val="28"/>
        </w:rPr>
        <w:t>общее укрепление и оздоровление организма больного;</w:t>
      </w:r>
    </w:p>
    <w:p w:rsidR="00690AF6" w:rsidRPr="00690AF6" w:rsidRDefault="00D26308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0AF6" w:rsidRPr="00690AF6">
        <w:rPr>
          <w:rFonts w:ascii="Times New Roman" w:hAnsi="Times New Roman" w:cs="Times New Roman"/>
          <w:sz w:val="28"/>
          <w:szCs w:val="28"/>
        </w:rPr>
        <w:t>улучшение крово- и лимфообращения в брюшной полости;</w:t>
      </w:r>
    </w:p>
    <w:p w:rsidR="00690AF6" w:rsidRPr="00690AF6" w:rsidRDefault="00D26308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0AF6" w:rsidRPr="00690AF6">
        <w:rPr>
          <w:rFonts w:ascii="Times New Roman" w:hAnsi="Times New Roman" w:cs="Times New Roman"/>
          <w:sz w:val="28"/>
          <w:szCs w:val="28"/>
        </w:rPr>
        <w:t>восстановление бытовых и трудовых навыков.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В 3-м периоде, в фазах неполной и полной ремиссии, при отсутствии жалоб и общем хорошем состоянии, больному назначается </w:t>
      </w:r>
      <w:r w:rsidRPr="00690AF6">
        <w:rPr>
          <w:rFonts w:ascii="Times New Roman" w:hAnsi="Times New Roman" w:cs="Times New Roman"/>
          <w:i/>
          <w:sz w:val="28"/>
          <w:szCs w:val="28"/>
        </w:rPr>
        <w:t>свободный режим</w:t>
      </w:r>
      <w:r w:rsidRPr="00690AF6">
        <w:rPr>
          <w:rFonts w:ascii="Times New Roman" w:hAnsi="Times New Roman" w:cs="Times New Roman"/>
          <w:sz w:val="28"/>
          <w:szCs w:val="28"/>
        </w:rPr>
        <w:t>. На занятиях ЛФК используются упражнения для всех мышечных групп, упражнения с небольшим отя</w:t>
      </w:r>
      <w:r w:rsidRPr="00690AF6">
        <w:rPr>
          <w:rFonts w:ascii="Times New Roman" w:hAnsi="Times New Roman" w:cs="Times New Roman"/>
          <w:sz w:val="28"/>
          <w:szCs w:val="28"/>
        </w:rPr>
        <w:softHyphen/>
        <w:t>гощением (до 1,5-</w:t>
      </w:r>
      <w:smartTag w:uri="urn:schemas-microsoft-com:office:smarttags" w:element="metricconverter">
        <w:smartTagPr>
          <w:attr w:name="ProductID" w:val="2 кг"/>
        </w:smartTagPr>
        <w:r w:rsidRPr="00690AF6">
          <w:rPr>
            <w:rFonts w:ascii="Times New Roman" w:hAnsi="Times New Roman" w:cs="Times New Roman"/>
            <w:sz w:val="28"/>
            <w:szCs w:val="28"/>
          </w:rPr>
          <w:t>2 кг</w:t>
        </w:r>
      </w:smartTag>
      <w:r w:rsidRPr="00690AF6">
        <w:rPr>
          <w:rFonts w:ascii="Times New Roman" w:hAnsi="Times New Roman" w:cs="Times New Roman"/>
          <w:sz w:val="28"/>
          <w:szCs w:val="28"/>
        </w:rPr>
        <w:t>), на координацию, подвижные и спортивные игры. Продолжительность занятия – 30-40 мин.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В санаторно-курортных условиях объем и интенсивность занятий увеличивается; показаны все средства и методы ЛФК.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Рекомендуются: УГГ в сочетании с закаливающими процедурами; групповые занятия ЛГ (общеразвивающие и дыхательные упражнения, упражнения с предметами); дозированная ходьба и пешие прогулки (до 4-</w:t>
      </w:r>
      <w:smartTag w:uri="urn:schemas-microsoft-com:office:smarttags" w:element="metricconverter">
        <w:smartTagPr>
          <w:attr w:name="ProductID" w:val="5 км"/>
        </w:smartTagPr>
        <w:r w:rsidRPr="00690AF6">
          <w:rPr>
            <w:rFonts w:ascii="Times New Roman" w:hAnsi="Times New Roman" w:cs="Times New Roman"/>
            <w:sz w:val="28"/>
            <w:szCs w:val="28"/>
          </w:rPr>
          <w:t>5 км</w:t>
        </w:r>
      </w:smartTag>
      <w:r w:rsidRPr="00690AF6">
        <w:rPr>
          <w:rFonts w:ascii="Times New Roman" w:hAnsi="Times New Roman" w:cs="Times New Roman"/>
          <w:sz w:val="28"/>
          <w:szCs w:val="28"/>
        </w:rPr>
        <w:t>); спортивные и подвижные игры; лыжные прогулки; тренировки на велотренажере.</w:t>
      </w:r>
    </w:p>
    <w:p w:rsid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Используется также лечебный массаж. Сегментарный массаж шеи и спины сзади от С</w:t>
      </w:r>
      <w:r w:rsidRPr="00690AF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90AF6">
        <w:rPr>
          <w:rFonts w:ascii="Times New Roman" w:hAnsi="Times New Roman" w:cs="Times New Roman"/>
          <w:sz w:val="28"/>
          <w:szCs w:val="28"/>
        </w:rPr>
        <w:t xml:space="preserve"> до Д</w:t>
      </w:r>
      <w:r w:rsidRPr="00690AF6">
        <w:rPr>
          <w:rFonts w:ascii="Times New Roman" w:hAnsi="Times New Roman" w:cs="Times New Roman"/>
          <w:sz w:val="28"/>
          <w:szCs w:val="28"/>
          <w:vertAlign w:val="subscript"/>
        </w:rPr>
        <w:t>9</w:t>
      </w:r>
      <w:r w:rsidRPr="00690AF6">
        <w:rPr>
          <w:rFonts w:ascii="Times New Roman" w:hAnsi="Times New Roman" w:cs="Times New Roman"/>
          <w:sz w:val="28"/>
          <w:szCs w:val="28"/>
        </w:rPr>
        <w:t xml:space="preserve"> слева; спереди – эпигастральная область, реберные дуги. Поначалу массаж должен быть щадящим. Интенсивность и </w:t>
      </w:r>
      <w:r w:rsidRPr="00690AF6">
        <w:rPr>
          <w:rFonts w:ascii="Times New Roman" w:hAnsi="Times New Roman" w:cs="Times New Roman"/>
          <w:sz w:val="28"/>
          <w:szCs w:val="28"/>
        </w:rPr>
        <w:lastRenderedPageBreak/>
        <w:t>продолжительность массажа постепенно увеличиваются: от 8-10 до 20-25 мин к концу лечения.</w:t>
      </w:r>
    </w:p>
    <w:p w:rsidR="00D26308" w:rsidRPr="00690AF6" w:rsidRDefault="00D26308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26308" w:rsidRDefault="00D26308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Энтериты</w:t>
      </w:r>
      <w:r w:rsidR="00690AF6" w:rsidRPr="00690A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Воспаление тонкого кишечника. При энтерите часто в патологический процесс одновременно вовлекаются желудок (</w:t>
      </w:r>
      <w:r w:rsidRPr="00690AF6">
        <w:rPr>
          <w:rFonts w:ascii="Times New Roman" w:hAnsi="Times New Roman" w:cs="Times New Roman"/>
          <w:i/>
          <w:sz w:val="28"/>
          <w:szCs w:val="28"/>
        </w:rPr>
        <w:t>гастроэнтерит</w:t>
      </w:r>
      <w:r w:rsidRPr="00690AF6">
        <w:rPr>
          <w:rFonts w:ascii="Times New Roman" w:hAnsi="Times New Roman" w:cs="Times New Roman"/>
          <w:sz w:val="28"/>
          <w:szCs w:val="28"/>
        </w:rPr>
        <w:t>) и толстая кишка (</w:t>
      </w:r>
      <w:r w:rsidRPr="00690AF6">
        <w:rPr>
          <w:rFonts w:ascii="Times New Roman" w:hAnsi="Times New Roman" w:cs="Times New Roman"/>
          <w:i/>
          <w:sz w:val="28"/>
          <w:szCs w:val="28"/>
        </w:rPr>
        <w:t>энтероколит</w:t>
      </w:r>
      <w:r w:rsidRPr="00690AF6">
        <w:rPr>
          <w:rFonts w:ascii="Times New Roman" w:hAnsi="Times New Roman" w:cs="Times New Roman"/>
          <w:sz w:val="28"/>
          <w:szCs w:val="28"/>
        </w:rPr>
        <w:t>). Как правило, эти заболевания инфекционного и вирусного происхождения. Причинами их возникновения также являются нарушения режима питания, различные интоксикации, алкоголизм, пищевая аллергия и т.д. У больных отмечаются боли (чаще тупого характера), тошнота, редко – рвота, понос, метеоризм, общее недомогание.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В период обострения занятия ЛФК противопоказаны. В подострый период занятия должны носить щадящий характер; методика ЛФК несколько схожа с методикой при гастритах и язвенной болезни в 1-м и 2-м периодах. При этом необходимо учитывать, что внутрикишечное давление существенно зависит от исходного положения пациента: наиболее благоприятными являются и.п. лежа на спине, на боку и коленно-локтевое положение. В этих положениях выполняются общеразвивающие упражнения в сочетании с дыхательными. Темп выполнения упражнений – сначала медленный; нагрузка увеличивается последовательно; одновременно в комплекс включают и упражнения в релаксации.</w:t>
      </w:r>
    </w:p>
    <w:p w:rsid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Массаж также проводится по щадящей методике: живот массируется поглаживающими приемами (по ходу часовой стрелки), в дальнейшем – с легкими надавливаниями по ходу толстого кишечника, чередуя их с поглаживаниями и потряхиваниями.</w:t>
      </w:r>
    </w:p>
    <w:p w:rsidR="00D26308" w:rsidRPr="00690AF6" w:rsidRDefault="00D26308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26308" w:rsidRPr="00D26308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6308">
        <w:rPr>
          <w:rFonts w:ascii="Times New Roman" w:hAnsi="Times New Roman" w:cs="Times New Roman"/>
          <w:i/>
          <w:sz w:val="28"/>
          <w:szCs w:val="28"/>
        </w:rPr>
        <w:t>Дискинезии кишечника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В основе этого заболевания лежит нарушение моторной функции. Выделяют нарушения по гипомоторному типу (атония кишечника) и по гипермоторному типу.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i/>
          <w:sz w:val="28"/>
          <w:szCs w:val="28"/>
        </w:rPr>
        <w:t>Дискинезия толстой кишки</w:t>
      </w:r>
      <w:r w:rsidRPr="00690AF6">
        <w:rPr>
          <w:rFonts w:ascii="Times New Roman" w:hAnsi="Times New Roman" w:cs="Times New Roman"/>
          <w:sz w:val="28"/>
          <w:szCs w:val="28"/>
        </w:rPr>
        <w:t>. Является следствием повышенного или пониженного раздражения нервно-рецепторного аппарата кишечника, возникающего после перенесенных инфекционных желудочно-кишечных заболеваний и нарушения сбалансированного питания.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Гипермоторный тип дискинезии кишечника характеризуется кишечными коликами (приступами болей в животе) вследствие спазма стенки кишечника.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Дискинетический синдром может проявляться болями, нарушениями стула (поносы или запоры); при атонической форме самостоятельного стула может не быть в течение 1-2 недель. Также отмечаются метеоризм, распирание, урчание в животе, общая слабость и быстрая утомляемость.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В лечении и реабилитации больных с заболеваниями кишечника существенное место занимают ЛФК, массаж и физиотерапевтические процедуры. Они направлены на активизацию крово- и лимфообращения в брюшной области, улучшение моторной функции кишечника, нормализацию </w:t>
      </w:r>
      <w:r w:rsidRPr="00690AF6">
        <w:rPr>
          <w:rFonts w:ascii="Times New Roman" w:hAnsi="Times New Roman" w:cs="Times New Roman"/>
          <w:sz w:val="28"/>
          <w:szCs w:val="28"/>
        </w:rPr>
        <w:lastRenderedPageBreak/>
        <w:t>нейрогуморальной регуляции пищеварительной системы, повышение тонуса и общее оздоровление организма.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При атонии кишечника, в целях усиления его перистальтики, необходимо последовательное повышение тонуса кишечной мускулатуры в сочетании с упражнениями в расслаблении мышц и дыхательными упражнениями.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При </w:t>
      </w:r>
      <w:r w:rsidRPr="00690AF6">
        <w:rPr>
          <w:rFonts w:ascii="Times New Roman" w:hAnsi="Times New Roman" w:cs="Times New Roman"/>
          <w:i/>
          <w:sz w:val="28"/>
          <w:szCs w:val="28"/>
        </w:rPr>
        <w:t>атоническом колите</w:t>
      </w:r>
      <w:r w:rsidRPr="00690AF6">
        <w:rPr>
          <w:rFonts w:ascii="Times New Roman" w:hAnsi="Times New Roman" w:cs="Times New Roman"/>
          <w:sz w:val="28"/>
          <w:szCs w:val="28"/>
        </w:rPr>
        <w:t xml:space="preserve"> рекомендуется выполнять упражнения в различных исходных положениях со значительной нагрузкой, силовыми элементами. Однако следует соблюдать принцип постепенного увеличения нагрузки, учитывая реакции организма больного. Упражнения для мышц брюшного пресса и тазового дна целесообразно сочетать с глубоким массажем живота. Во 2-м периоде важна частая смена исходных положений; используются наклоны и повороты туловища, прыжки, бег.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При гипермоторном типе дискинезии необходимо начинать занятия с расслабляющего массажа: вначале сегментарный, затем массаж передней брюшной стенки легкими кругообразными вибрационными поглаживаниями. Далее переходят к выполнению физических упражнений, ограничивая нагрузку на мышцы брюшного пресса и нижних конечностей. Исходные положения – преимущественно лежа на спине с согнутыми ногами, стоя на коленях и на четвереньках, полулежа с опущенными ногами. Противопоказано использовать и.п. стоя, а также упражнения в и.п. лежа с приподниманием и опусканием ног. Темп выполнения упражнений – медленный, затем средний. Обязательны паузы отдыха, заполняемые дыхательными упражнениями и упражнениями в релаксации мышц.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По мере устранения спастики занятия ЛФК активизируются; используются упражнения с предметами, различные передвижения, малоподвижные игры.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Из физиотерапевтических процедур широко применяют минеральные воды – ректально, в виде кишечных орошений и сифонных промываний кишечника. Рекомендуются также ванны: радоновые, хвойные, минеральные (температура – 36-37°С).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При лечении </w:t>
      </w:r>
      <w:r w:rsidRPr="00690AF6">
        <w:rPr>
          <w:rFonts w:ascii="Times New Roman" w:hAnsi="Times New Roman" w:cs="Times New Roman"/>
          <w:i/>
          <w:sz w:val="28"/>
          <w:szCs w:val="28"/>
        </w:rPr>
        <w:t>спастических колитов</w:t>
      </w:r>
      <w:r w:rsidRPr="00690AF6">
        <w:rPr>
          <w:rFonts w:ascii="Times New Roman" w:hAnsi="Times New Roman" w:cs="Times New Roman"/>
          <w:sz w:val="28"/>
          <w:szCs w:val="28"/>
        </w:rPr>
        <w:t xml:space="preserve"> используются аппликации парафина и озокерита на область живота (25-30 мин); курс лечения – 10-12 процедур, через день.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Дискинезии желчевыводящих путей. Это функциональные нарушения тонуса и моторики желчного пузыря и желчных путей, которые составляют до 70% заболеваний желчевыделительной системы. Различают </w:t>
      </w:r>
      <w:r w:rsidRPr="00690AF6">
        <w:rPr>
          <w:rFonts w:ascii="Times New Roman" w:hAnsi="Times New Roman" w:cs="Times New Roman"/>
          <w:i/>
          <w:sz w:val="28"/>
          <w:szCs w:val="28"/>
        </w:rPr>
        <w:t>гипертонически-гиперкинетическую форму</w:t>
      </w:r>
      <w:r w:rsidRPr="00690AF6">
        <w:rPr>
          <w:rFonts w:ascii="Times New Roman" w:hAnsi="Times New Roman" w:cs="Times New Roman"/>
          <w:sz w:val="28"/>
          <w:szCs w:val="28"/>
        </w:rPr>
        <w:t xml:space="preserve">, характеризующуюся гипертоническим состоянием желчного пузыря и сфинктеров, и </w:t>
      </w:r>
      <w:r w:rsidRPr="00690AF6">
        <w:rPr>
          <w:rFonts w:ascii="Times New Roman" w:hAnsi="Times New Roman" w:cs="Times New Roman"/>
          <w:i/>
          <w:sz w:val="28"/>
          <w:szCs w:val="28"/>
        </w:rPr>
        <w:t>гипотонически-гипокинетическую форму</w:t>
      </w:r>
      <w:r w:rsidRPr="00690AF6">
        <w:rPr>
          <w:rFonts w:ascii="Times New Roman" w:hAnsi="Times New Roman" w:cs="Times New Roman"/>
          <w:sz w:val="28"/>
          <w:szCs w:val="28"/>
        </w:rPr>
        <w:t>, для которой характерно гипотоническое состояние желчного пузыря и сфинктера Одди.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Для </w:t>
      </w:r>
      <w:r w:rsidRPr="00690AF6">
        <w:rPr>
          <w:rFonts w:ascii="Times New Roman" w:hAnsi="Times New Roman" w:cs="Times New Roman"/>
          <w:i/>
          <w:sz w:val="28"/>
          <w:szCs w:val="28"/>
        </w:rPr>
        <w:t>гиперкинетической формы</w:t>
      </w:r>
      <w:r w:rsidRPr="00690AF6">
        <w:rPr>
          <w:rFonts w:ascii="Times New Roman" w:hAnsi="Times New Roman" w:cs="Times New Roman"/>
          <w:sz w:val="28"/>
          <w:szCs w:val="28"/>
        </w:rPr>
        <w:t xml:space="preserve"> характерны приступообразные боли (желчные колики), которые возникают после сильных психоэмоциональных напряжений, физической перегрузки и нередко сопровождаются </w:t>
      </w:r>
      <w:r w:rsidRPr="00690AF6">
        <w:rPr>
          <w:rFonts w:ascii="Times New Roman" w:hAnsi="Times New Roman" w:cs="Times New Roman"/>
          <w:sz w:val="28"/>
          <w:szCs w:val="28"/>
        </w:rPr>
        <w:lastRenderedPageBreak/>
        <w:t>диспептическими явлениями (тошнотой, рвотой, нарушением стула), а также раздражительностью, головной болью, ухудшением общего состояния.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Для </w:t>
      </w:r>
      <w:r w:rsidRPr="00690AF6">
        <w:rPr>
          <w:rFonts w:ascii="Times New Roman" w:hAnsi="Times New Roman" w:cs="Times New Roman"/>
          <w:i/>
          <w:sz w:val="28"/>
          <w:szCs w:val="28"/>
        </w:rPr>
        <w:t>гипокинетической формы</w:t>
      </w:r>
      <w:r w:rsidRPr="00690AF6">
        <w:rPr>
          <w:rFonts w:ascii="Times New Roman" w:hAnsi="Times New Roman" w:cs="Times New Roman"/>
          <w:sz w:val="28"/>
          <w:szCs w:val="28"/>
        </w:rPr>
        <w:t xml:space="preserve"> характерны периодически возникающие боли и ощущение распирания в правом подреберье, а также диспептические явления.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ЛФК, массаж и физические методы лечения и реабилитации воздействуют на механизмы регуляции функций желчного пузыря, способствуют созданию условий для оттока желчи, улучшения функции всей пищеварительной системы и общему укреплению организма.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На занятиях ЛГ преимущественно используется и.п. лежа на правом боку – с целью облегчения свободного перемещения желчи в желчном пузыре к его шейке и по пузырному протоку. И.п. лежа на левом боку используется для облегчения тока желчи в двенадцатиперстную кишку.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Методика занятии ЛФК строится в зависимости от формы дискинезии, однако при любых ее формах существенное место отводится дыхательным упражнениям.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При </w:t>
      </w:r>
      <w:r w:rsidRPr="00690AF6">
        <w:rPr>
          <w:rFonts w:ascii="Times New Roman" w:hAnsi="Times New Roman" w:cs="Times New Roman"/>
          <w:i/>
          <w:sz w:val="28"/>
          <w:szCs w:val="28"/>
        </w:rPr>
        <w:t>гипокинетической форме</w:t>
      </w:r>
      <w:r w:rsidRPr="00690AF6">
        <w:rPr>
          <w:rFonts w:ascii="Times New Roman" w:hAnsi="Times New Roman" w:cs="Times New Roman"/>
          <w:sz w:val="28"/>
          <w:szCs w:val="28"/>
        </w:rPr>
        <w:t xml:space="preserve"> дискинезии нагрузка возрастает постепенно: от и.п. лежа на спине и на правом боку, стоя на четвереньках последовательно переходят к и.п. сидя и стоя. Упражнения вначале выполняются для мелких и средних мышечных групп, затем постепенно переходят к тренировке крупных мышечных групп (в частности, к полумаховым движениям ногами и упражнениям для мышц брюшного пресса).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При выполнении упражнений для мышц туловища (наклоны, повороты) нужно следить за состоянием больного: возможны диспептические явления в виде тошноты и даже рвоты. Движения должны быть плавные, с постепенно возрастающей амплитудой; следует постоянно выполнять дыхательные упражнения. Соотношение дыхательных и общеразвивающих упражнений – 1:2. Продолжительность занятия – 25-35 мин.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Помимо ЛГ используются малоподвижные игры и ходьба.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При </w:t>
      </w:r>
      <w:r w:rsidRPr="00690AF6">
        <w:rPr>
          <w:rFonts w:ascii="Times New Roman" w:hAnsi="Times New Roman" w:cs="Times New Roman"/>
          <w:i/>
          <w:sz w:val="28"/>
          <w:szCs w:val="28"/>
        </w:rPr>
        <w:t>гиперкинетической форме</w:t>
      </w:r>
      <w:r w:rsidRPr="00690AF6">
        <w:rPr>
          <w:rFonts w:ascii="Times New Roman" w:hAnsi="Times New Roman" w:cs="Times New Roman"/>
          <w:sz w:val="28"/>
          <w:szCs w:val="28"/>
        </w:rPr>
        <w:t xml:space="preserve"> дискинезии нагрузка носит более щадящий характер; используются и. п. лежа на спине и на боку. Преобладают дыхательные упражнения и упражнения в расслаблении мышц. Из общеразвивающих упражнений исключаются упражнения для мышц брюшного пресса и ограниченно используются упражнения для крупных мышечных групп. Необходимо также избегать статических напряжений мышц. Темп выполнения упражнений – медленный, с постепенным переходом к среднему. Продолжительность занятия – 20-30 мин.</w:t>
      </w:r>
    </w:p>
    <w:p w:rsid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При заболеваниях желчного пузыря массаж проводится в течение 15 мин: последовательно массируются спина, правая половина грудной клетки, верхняя половина живота; при дискинезии – воротниковая зона. Используемые приемы – поглаживание, растирание, разминание. Противопоказаны поколачивание и рубление.</w:t>
      </w:r>
    </w:p>
    <w:p w:rsidR="0061369C" w:rsidRPr="00690AF6" w:rsidRDefault="0061369C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1369C" w:rsidRPr="00690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6987"/>
    <w:rsid w:val="004331BE"/>
    <w:rsid w:val="0061369C"/>
    <w:rsid w:val="00690AF6"/>
    <w:rsid w:val="009B5460"/>
    <w:rsid w:val="00CF6987"/>
    <w:rsid w:val="00D26308"/>
    <w:rsid w:val="00D428B4"/>
    <w:rsid w:val="00ED1210"/>
    <w:rsid w:val="00F1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C4F212"/>
  <w15:docId w15:val="{5EC17311-1E49-44E7-B8EA-3BB88F0D8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3394</Words>
  <Characters>19352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8</cp:revision>
  <dcterms:created xsi:type="dcterms:W3CDTF">2019-11-04T09:06:00Z</dcterms:created>
  <dcterms:modified xsi:type="dcterms:W3CDTF">2021-03-06T08:28:00Z</dcterms:modified>
</cp:coreProperties>
</file>